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2A" w:rsidRPr="00281717" w:rsidRDefault="00236F2A" w:rsidP="00236F2A">
      <w:pPr>
        <w:pStyle w:val="Heading2"/>
        <w:numPr>
          <w:ilvl w:val="1"/>
          <w:numId w:val="2"/>
        </w:numPr>
      </w:pPr>
      <w:bookmarkStart w:id="0" w:name="_Toc482088691"/>
      <w:bookmarkStart w:id="1" w:name="_Toc483388546"/>
      <w:r w:rsidRPr="00281717">
        <w:t xml:space="preserve">Injury Management </w:t>
      </w:r>
      <w:r>
        <w:t>Policy</w:t>
      </w:r>
      <w:bookmarkEnd w:id="0"/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236F2A" w:rsidRPr="00783E77" w:rsidTr="002D6AA2">
        <w:trPr>
          <w:trHeight w:val="251"/>
        </w:trPr>
        <w:tc>
          <w:tcPr>
            <w:tcW w:w="8789" w:type="dxa"/>
          </w:tcPr>
          <w:p w:rsidR="00236F2A" w:rsidRPr="00783E77" w:rsidRDefault="00236F2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236F2A" w:rsidRPr="00783E77" w:rsidTr="002D6AA2">
        <w:trPr>
          <w:trHeight w:val="198"/>
        </w:trPr>
        <w:tc>
          <w:tcPr>
            <w:tcW w:w="8789" w:type="dxa"/>
          </w:tcPr>
          <w:p w:rsidR="00236F2A" w:rsidRPr="00783E77" w:rsidRDefault="00236F2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236F2A" w:rsidRPr="00783E77" w:rsidTr="002D6AA2">
        <w:trPr>
          <w:trHeight w:val="291"/>
        </w:trPr>
        <w:tc>
          <w:tcPr>
            <w:tcW w:w="8789" w:type="dxa"/>
          </w:tcPr>
          <w:p w:rsidR="00236F2A" w:rsidRPr="00783E77" w:rsidRDefault="00236F2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236F2A" w:rsidRPr="00783E77" w:rsidTr="002D6AA2">
        <w:trPr>
          <w:trHeight w:val="291"/>
        </w:trPr>
        <w:tc>
          <w:tcPr>
            <w:tcW w:w="8789" w:type="dxa"/>
          </w:tcPr>
          <w:p w:rsidR="00236F2A" w:rsidRPr="00783E77" w:rsidRDefault="00236F2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236F2A" w:rsidRPr="00783E77" w:rsidTr="002D6AA2">
        <w:trPr>
          <w:trHeight w:val="291"/>
        </w:trPr>
        <w:tc>
          <w:tcPr>
            <w:tcW w:w="8789" w:type="dxa"/>
          </w:tcPr>
          <w:p w:rsidR="00236F2A" w:rsidRDefault="00236F2A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236F2A" w:rsidRPr="00CC2929" w:rsidRDefault="00236F2A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 w:rsidRPr="00CC2929">
              <w:rPr>
                <w:i/>
                <w:color w:val="595959" w:themeColor="text1" w:themeTint="A6"/>
                <w:sz w:val="16"/>
                <w:szCs w:val="16"/>
                <w:lang w:val="en-AU"/>
              </w:rPr>
              <w:t>Worker’s Compensation and Injury Management Act 1981</w:t>
            </w:r>
          </w:p>
          <w:p w:rsidR="00236F2A" w:rsidRPr="004F3B66" w:rsidRDefault="00236F2A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:rsidR="00C13737" w:rsidRDefault="00C13737" w:rsidP="00236F2A">
      <w:pPr>
        <w:rPr>
          <w:highlight w:val="yellow"/>
          <w:lang w:val="en-US"/>
        </w:rPr>
      </w:pPr>
    </w:p>
    <w:p w:rsidR="00236F2A" w:rsidRPr="00281717" w:rsidRDefault="00236F2A" w:rsidP="00236F2A">
      <w:bookmarkStart w:id="2" w:name="_GoBack"/>
      <w:bookmarkEnd w:id="2"/>
      <w:r w:rsidRPr="008B77BA">
        <w:rPr>
          <w:highlight w:val="yellow"/>
          <w:lang w:val="en-US"/>
        </w:rPr>
        <w:t xml:space="preserve">ABCD </w:t>
      </w:r>
      <w:r>
        <w:rPr>
          <w:lang w:val="en-US"/>
        </w:rPr>
        <w:t xml:space="preserve"> </w:t>
      </w:r>
      <w:r w:rsidRPr="00281717">
        <w:t xml:space="preserve">is committed to assisting injured workers to return to work as soon as medically appropriate and adheres to the requirements of the </w:t>
      </w:r>
      <w:r w:rsidRPr="00CC2929">
        <w:rPr>
          <w:i/>
        </w:rPr>
        <w:t>Worker’s Compensation and Injury Management Act 1981</w:t>
      </w:r>
      <w:r w:rsidRPr="00281717">
        <w:t xml:space="preserve"> </w:t>
      </w:r>
      <w:r>
        <w:t xml:space="preserve">(the Act) </w:t>
      </w:r>
      <w:r w:rsidRPr="00281717">
        <w:t>in the event of a work-related injury or illness.</w:t>
      </w:r>
    </w:p>
    <w:p w:rsidR="00236F2A" w:rsidRPr="00281717" w:rsidRDefault="00236F2A" w:rsidP="00236F2A"/>
    <w:p w:rsidR="00236F2A" w:rsidRDefault="00236F2A" w:rsidP="00236F2A">
      <w:r w:rsidRPr="008B77BA">
        <w:rPr>
          <w:highlight w:val="yellow"/>
        </w:rPr>
        <w:t>ABCD</w:t>
      </w:r>
      <w:r w:rsidRPr="00281717">
        <w:t xml:space="preserve"> supports the injury</w:t>
      </w:r>
      <w:r>
        <w:t xml:space="preserve"> management process and recognis</w:t>
      </w:r>
      <w:r w:rsidRPr="00281717">
        <w:t>es that success relies on the active participation and co-operation of the injured worker</w:t>
      </w:r>
      <w:r>
        <w:t xml:space="preserve"> (paid staff or volunteer)</w:t>
      </w:r>
      <w:r w:rsidRPr="00281717">
        <w:t xml:space="preserve">.  </w:t>
      </w:r>
    </w:p>
    <w:p w:rsidR="00236F2A" w:rsidRDefault="00236F2A" w:rsidP="00236F2A"/>
    <w:p w:rsidR="00236F2A" w:rsidRPr="00281717" w:rsidRDefault="00236F2A" w:rsidP="00236F2A">
      <w:pPr>
        <w:rPr>
          <w:lang w:val="en-US"/>
        </w:rPr>
      </w:pPr>
      <w:r w:rsidRPr="00281717">
        <w:rPr>
          <w:lang w:val="en-US"/>
        </w:rPr>
        <w:t>The Manager has da</w:t>
      </w:r>
      <w:r>
        <w:rPr>
          <w:lang w:val="en-US"/>
        </w:rPr>
        <w:t>y-to-day responsibility of the injury management s</w:t>
      </w:r>
      <w:r w:rsidRPr="00281717">
        <w:rPr>
          <w:lang w:val="en-US"/>
        </w:rPr>
        <w:t>ystem</w:t>
      </w:r>
      <w:r>
        <w:rPr>
          <w:lang w:val="en-US"/>
        </w:rPr>
        <w:t>.</w:t>
      </w:r>
    </w:p>
    <w:p w:rsidR="00236F2A" w:rsidRPr="00281717" w:rsidRDefault="00236F2A" w:rsidP="00236F2A"/>
    <w:p w:rsidR="00236F2A" w:rsidRDefault="00236F2A" w:rsidP="00236F2A">
      <w:r w:rsidRPr="00281717">
        <w:t xml:space="preserve">In accordance with the Act, </w:t>
      </w:r>
      <w:r w:rsidRPr="008B77BA">
        <w:rPr>
          <w:highlight w:val="yellow"/>
        </w:rPr>
        <w:t>ABCD</w:t>
      </w:r>
      <w:r>
        <w:t xml:space="preserve"> will send the first medical c</w:t>
      </w:r>
      <w:r w:rsidRPr="00281717">
        <w:t xml:space="preserve">ertificate and </w:t>
      </w:r>
      <w:r>
        <w:t>compensation c</w:t>
      </w:r>
      <w:r w:rsidRPr="00281717">
        <w:t>laim form to the insurer within three working days.</w:t>
      </w:r>
    </w:p>
    <w:p w:rsidR="00236F2A" w:rsidRPr="00281717" w:rsidRDefault="00236F2A" w:rsidP="00236F2A"/>
    <w:p w:rsidR="00236F2A" w:rsidRDefault="00236F2A" w:rsidP="00236F2A">
      <w:r>
        <w:t>The Manager</w:t>
      </w:r>
      <w:r w:rsidRPr="00281717">
        <w:t xml:space="preserve"> will discuss the claim with the insurer, clarify any concerns and maintain contact with the injured employee.</w:t>
      </w:r>
    </w:p>
    <w:p w:rsidR="00236F2A" w:rsidRPr="00281717" w:rsidRDefault="00236F2A" w:rsidP="00236F2A"/>
    <w:p w:rsidR="00236F2A" w:rsidRDefault="00236F2A" w:rsidP="00236F2A">
      <w:r w:rsidRPr="00281717">
        <w:t xml:space="preserve">As soon as medically possible, </w:t>
      </w:r>
      <w:r>
        <w:t>an</w:t>
      </w:r>
      <w:r w:rsidRPr="00281717">
        <w:t xml:space="preserve"> employee</w:t>
      </w:r>
      <w:r>
        <w:t xml:space="preserve"> or volunteer</w:t>
      </w:r>
      <w:r w:rsidRPr="00281717">
        <w:t xml:space="preserve"> will participate in the </w:t>
      </w:r>
      <w:r>
        <w:t>development of a Return to Work Program. The</w:t>
      </w:r>
      <w:r w:rsidRPr="00281717">
        <w:t xml:space="preserve"> Return to Work </w:t>
      </w:r>
      <w:r>
        <w:t>Program</w:t>
      </w:r>
      <w:r w:rsidRPr="00281717">
        <w:t xml:space="preserve"> will be completed, signed by both parties and include a review date</w:t>
      </w:r>
      <w:r>
        <w:t xml:space="preserve">. </w:t>
      </w:r>
      <w:r w:rsidRPr="008B77BA">
        <w:rPr>
          <w:highlight w:val="yellow"/>
        </w:rPr>
        <w:t>ABCD</w:t>
      </w:r>
      <w:r>
        <w:t xml:space="preserve"> will provide the e</w:t>
      </w:r>
      <w:r w:rsidRPr="00281717">
        <w:t>mployee and treating medical practitioner with a copy of the Return to Work Program and a copy of any document describing changes</w:t>
      </w:r>
      <w:r>
        <w:t>.</w:t>
      </w:r>
    </w:p>
    <w:p w:rsidR="00236F2A" w:rsidRDefault="00236F2A" w:rsidP="00236F2A"/>
    <w:p w:rsidR="00236F2A" w:rsidRPr="00745D16" w:rsidRDefault="00236F2A" w:rsidP="00236F2A">
      <w:r>
        <w:t>The e</w:t>
      </w:r>
      <w:r w:rsidRPr="00281717">
        <w:t>mployee</w:t>
      </w:r>
      <w:r>
        <w:t xml:space="preserve"> or volunteer</w:t>
      </w:r>
      <w:r w:rsidRPr="00281717">
        <w:t xml:space="preserve"> </w:t>
      </w:r>
      <w:r>
        <w:t>must</w:t>
      </w:r>
      <w:r w:rsidRPr="00281717">
        <w:t xml:space="preserve"> immediately inform </w:t>
      </w:r>
      <w:r>
        <w:t>the Manager</w:t>
      </w:r>
      <w:r w:rsidRPr="00281717">
        <w:t xml:space="preserve"> should the treating medical practitioner modify </w:t>
      </w:r>
      <w:r>
        <w:t>any</w:t>
      </w:r>
      <w:r w:rsidRPr="00281717">
        <w:t xml:space="preserve"> work-related restrictions at any time</w:t>
      </w:r>
      <w:r>
        <w:t xml:space="preserve">. </w:t>
      </w:r>
      <w:r w:rsidRPr="00281717">
        <w:t>Whenever possible, s</w:t>
      </w:r>
      <w:r>
        <w:t xml:space="preserve">uitable duties will be arranged, </w:t>
      </w:r>
      <w:r w:rsidRPr="00281717">
        <w:t>having regard for the injured worker’s medical restrictions.</w:t>
      </w:r>
    </w:p>
    <w:p w:rsidR="00BB5E28" w:rsidRDefault="00C13737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3E36"/>
    <w:multiLevelType w:val="multilevel"/>
    <w:tmpl w:val="CE2643D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2A"/>
    <w:rsid w:val="00236F2A"/>
    <w:rsid w:val="008B77BA"/>
    <w:rsid w:val="009B73FA"/>
    <w:rsid w:val="00C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3B1C"/>
  <w15:docId w15:val="{85F71EA1-6D78-4741-9FCA-8A06A98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F2A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36F2A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6F2A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F2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F2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6F2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F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F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F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F2A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236F2A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36F2A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236F2A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236F2A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F2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F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236F2A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2017-09-12T04:22:00Z</dcterms:created>
  <dcterms:modified xsi:type="dcterms:W3CDTF">2017-09-22T05:35:00Z</dcterms:modified>
</cp:coreProperties>
</file>