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23" w:rsidRDefault="00596023" w:rsidP="00596023">
      <w:pPr>
        <w:pStyle w:val="Heading2"/>
        <w:numPr>
          <w:ilvl w:val="1"/>
          <w:numId w:val="3"/>
        </w:numPr>
      </w:pPr>
      <w:bookmarkStart w:id="0" w:name="_Toc482088637"/>
      <w:bookmarkStart w:id="1" w:name="_Toc483388492"/>
      <w:r>
        <w:t>Fee f</w:t>
      </w:r>
      <w:r w:rsidRPr="00003110">
        <w:t>or Service Policy</w:t>
      </w:r>
      <w:bookmarkEnd w:id="0"/>
      <w:bookmarkEnd w:id="1"/>
    </w:p>
    <w:p w:rsidR="00596023" w:rsidRDefault="00596023" w:rsidP="00596023"/>
    <w:tbl>
      <w:tblPr>
        <w:tblW w:w="8789" w:type="dxa"/>
        <w:tblInd w:w="108" w:type="dxa"/>
        <w:tblLook w:val="0000" w:firstRow="0" w:lastRow="0" w:firstColumn="0" w:lastColumn="0" w:noHBand="0" w:noVBand="0"/>
      </w:tblPr>
      <w:tblGrid>
        <w:gridCol w:w="8789"/>
      </w:tblGrid>
      <w:tr w:rsidR="00596023" w:rsidRPr="00783E77" w:rsidTr="002D6AA2">
        <w:trPr>
          <w:trHeight w:val="251"/>
        </w:trPr>
        <w:tc>
          <w:tcPr>
            <w:tcW w:w="8789" w:type="dxa"/>
          </w:tcPr>
          <w:p w:rsidR="00596023" w:rsidRPr="00783E77" w:rsidRDefault="00596023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Version: </w:t>
            </w:r>
            <w:r w:rsidRPr="00783E77">
              <w:rPr>
                <w:color w:val="595959" w:themeColor="text1" w:themeTint="A6"/>
                <w:sz w:val="16"/>
                <w:szCs w:val="16"/>
              </w:rPr>
              <w:t>00</w:t>
            </w:r>
            <w:r>
              <w:rPr>
                <w:color w:val="595959" w:themeColor="text1" w:themeTint="A6"/>
                <w:sz w:val="16"/>
                <w:szCs w:val="16"/>
              </w:rPr>
              <w:t>1</w:t>
            </w:r>
          </w:p>
        </w:tc>
      </w:tr>
      <w:tr w:rsidR="00596023" w:rsidRPr="00783E77" w:rsidTr="002D6AA2">
        <w:trPr>
          <w:trHeight w:val="198"/>
        </w:trPr>
        <w:tc>
          <w:tcPr>
            <w:tcW w:w="8789" w:type="dxa"/>
          </w:tcPr>
          <w:p w:rsidR="00596023" w:rsidRPr="00783E77" w:rsidRDefault="00596023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approved:     </w:t>
            </w:r>
          </w:p>
        </w:tc>
      </w:tr>
      <w:tr w:rsidR="00596023" w:rsidRPr="00783E77" w:rsidTr="002D6AA2">
        <w:trPr>
          <w:trHeight w:val="291"/>
        </w:trPr>
        <w:tc>
          <w:tcPr>
            <w:tcW w:w="8789" w:type="dxa"/>
          </w:tcPr>
          <w:p w:rsidR="00596023" w:rsidRPr="00783E77" w:rsidRDefault="00596023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Date of review:                                                           </w:t>
            </w:r>
          </w:p>
        </w:tc>
      </w:tr>
      <w:tr w:rsidR="00596023" w:rsidRPr="00783E77" w:rsidTr="002D6AA2">
        <w:trPr>
          <w:trHeight w:val="291"/>
        </w:trPr>
        <w:tc>
          <w:tcPr>
            <w:tcW w:w="8789" w:type="dxa"/>
          </w:tcPr>
          <w:p w:rsidR="00596023" w:rsidRPr="00783E77" w:rsidRDefault="00596023" w:rsidP="002D6AA2">
            <w:pPr>
              <w:pStyle w:val="BNGNormal"/>
              <w:rPr>
                <w:b/>
                <w:color w:val="595959" w:themeColor="text1" w:themeTint="A6"/>
                <w:sz w:val="16"/>
                <w:szCs w:val="16"/>
              </w:rPr>
            </w:pPr>
            <w:r w:rsidRPr="00783E77">
              <w:rPr>
                <w:b/>
                <w:color w:val="595959" w:themeColor="text1" w:themeTint="A6"/>
                <w:sz w:val="16"/>
                <w:szCs w:val="16"/>
              </w:rPr>
              <w:t xml:space="preserve">Authority to amend: </w:t>
            </w:r>
            <w:r>
              <w:rPr>
                <w:b/>
                <w:color w:val="595959" w:themeColor="text1" w:themeTint="A6"/>
                <w:sz w:val="16"/>
                <w:szCs w:val="16"/>
              </w:rPr>
              <w:t>Board</w:t>
            </w:r>
          </w:p>
        </w:tc>
      </w:tr>
      <w:tr w:rsidR="00596023" w:rsidRPr="00783E77" w:rsidTr="002D6AA2">
        <w:trPr>
          <w:trHeight w:val="291"/>
        </w:trPr>
        <w:tc>
          <w:tcPr>
            <w:tcW w:w="8789" w:type="dxa"/>
          </w:tcPr>
          <w:p w:rsidR="00596023" w:rsidRPr="00783E77" w:rsidRDefault="00596023" w:rsidP="002D6AA2">
            <w:pPr>
              <w:pStyle w:val="BNGNormal"/>
              <w:jc w:val="righ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b/>
                <w:color w:val="595959" w:themeColor="text1" w:themeTint="A6"/>
                <w:sz w:val="16"/>
                <w:szCs w:val="16"/>
              </w:rPr>
              <w:t>Related documents</w:t>
            </w:r>
          </w:p>
          <w:p w:rsidR="00596023" w:rsidRPr="004F3B66" w:rsidRDefault="00596023" w:rsidP="002D6AA2">
            <w:pPr>
              <w:pStyle w:val="BNGNormal"/>
              <w:jc w:val="right"/>
              <w:rPr>
                <w:i/>
                <w:color w:val="595959" w:themeColor="text1" w:themeTint="A6"/>
                <w:sz w:val="16"/>
                <w:szCs w:val="16"/>
              </w:rPr>
            </w:pPr>
          </w:p>
        </w:tc>
      </w:tr>
    </w:tbl>
    <w:p w:rsidR="00596023" w:rsidRPr="00003110" w:rsidRDefault="00596023" w:rsidP="00596023">
      <w:pPr>
        <w:rPr>
          <w:lang w:val="en-US"/>
        </w:rPr>
      </w:pPr>
    </w:p>
    <w:p w:rsidR="00596023" w:rsidRPr="00003110" w:rsidRDefault="00596023" w:rsidP="00596023">
      <w:r w:rsidRPr="009D18F2">
        <w:rPr>
          <w:highlight w:val="yellow"/>
        </w:rPr>
        <w:t>ABCD</w:t>
      </w:r>
      <w:r w:rsidR="009D18F2" w:rsidRPr="009D18F2">
        <w:rPr>
          <w:highlight w:val="yellow"/>
        </w:rPr>
        <w:t xml:space="preserve"> </w:t>
      </w:r>
      <w:bookmarkStart w:id="2" w:name="_GoBack"/>
      <w:bookmarkEnd w:id="2"/>
      <w:r w:rsidRPr="00003110">
        <w:t xml:space="preserve"> receives funding through both State and Federal Government sources to provide a range of services to prospective volunteers and Member Agencies in the Peel Region.</w:t>
      </w:r>
    </w:p>
    <w:p w:rsidR="00596023" w:rsidRPr="00003110" w:rsidRDefault="00596023" w:rsidP="00596023"/>
    <w:p w:rsidR="00596023" w:rsidRPr="00003110" w:rsidRDefault="00596023" w:rsidP="00596023">
      <w:r w:rsidRPr="00003110">
        <w:t>The Board of Management may also agree to undertake addit</w:t>
      </w:r>
      <w:r>
        <w:t>ional fee-for-service contracts</w:t>
      </w:r>
      <w:r w:rsidRPr="00003110">
        <w:t>.</w:t>
      </w:r>
    </w:p>
    <w:p w:rsidR="00596023" w:rsidRPr="00003110" w:rsidRDefault="00596023" w:rsidP="00596023"/>
    <w:p w:rsidR="00596023" w:rsidRPr="00003110" w:rsidRDefault="00596023" w:rsidP="00596023">
      <w:r>
        <w:t xml:space="preserve">The Manager will present a business case for fee-for-service proposals to the Board for approval. </w:t>
      </w:r>
      <w:r w:rsidRPr="00003110">
        <w:t>A</w:t>
      </w:r>
      <w:r>
        <w:t>ny</w:t>
      </w:r>
      <w:r w:rsidRPr="00003110">
        <w:t xml:space="preserve"> decision regarding entering into</w:t>
      </w:r>
      <w:r>
        <w:t xml:space="preserve"> a</w:t>
      </w:r>
      <w:r w:rsidRPr="00003110">
        <w:t xml:space="preserve"> </w:t>
      </w:r>
      <w:r>
        <w:t>fee-for-service arrangement</w:t>
      </w:r>
      <w:r w:rsidRPr="00003110">
        <w:t xml:space="preserve"> will be based upon:</w:t>
      </w:r>
    </w:p>
    <w:p w:rsidR="00596023" w:rsidRDefault="00596023" w:rsidP="00596023">
      <w:pPr>
        <w:pStyle w:val="ListParagraph"/>
        <w:numPr>
          <w:ilvl w:val="0"/>
          <w:numId w:val="2"/>
        </w:numPr>
      </w:pPr>
      <w:r w:rsidRPr="00003110">
        <w:t xml:space="preserve">The appropriateness of the </w:t>
      </w:r>
      <w:r>
        <w:t>proposal and it</w:t>
      </w:r>
      <w:r w:rsidRPr="00003110">
        <w:t xml:space="preserve">s contribution to </w:t>
      </w:r>
      <w:r w:rsidRPr="009D18F2">
        <w:rPr>
          <w:highlight w:val="yellow"/>
        </w:rPr>
        <w:t>ABCD’s</w:t>
      </w:r>
      <w:r w:rsidRPr="00003110">
        <w:t xml:space="preserve"> overall strategic plan, aims and objectives</w:t>
      </w:r>
      <w:r>
        <w:t>.</w:t>
      </w:r>
    </w:p>
    <w:p w:rsidR="00596023" w:rsidRPr="00003110" w:rsidRDefault="00596023" w:rsidP="00596023">
      <w:pPr>
        <w:pStyle w:val="ListParagraph"/>
        <w:numPr>
          <w:ilvl w:val="0"/>
          <w:numId w:val="2"/>
        </w:numPr>
      </w:pPr>
      <w:r w:rsidRPr="00003110">
        <w:t xml:space="preserve">Balancing the </w:t>
      </w:r>
      <w:r>
        <w:t xml:space="preserve">fee-for-service proposal </w:t>
      </w:r>
      <w:r w:rsidRPr="00003110">
        <w:t xml:space="preserve">against </w:t>
      </w:r>
      <w:r w:rsidRPr="009D18F2">
        <w:rPr>
          <w:highlight w:val="yellow"/>
        </w:rPr>
        <w:t>ABCD's</w:t>
      </w:r>
      <w:r>
        <w:t xml:space="preserve"> resources, operational plan and </w:t>
      </w:r>
      <w:r w:rsidRPr="00003110">
        <w:t>existing commitments.</w:t>
      </w:r>
    </w:p>
    <w:p w:rsidR="00596023" w:rsidRPr="00003110" w:rsidRDefault="00596023" w:rsidP="00596023">
      <w:pPr>
        <w:pStyle w:val="ListParagraph"/>
        <w:numPr>
          <w:ilvl w:val="0"/>
          <w:numId w:val="2"/>
        </w:numPr>
      </w:pPr>
      <w:r>
        <w:t>A cost benefit and risk analysis of the proposal.</w:t>
      </w:r>
    </w:p>
    <w:p w:rsidR="00596023" w:rsidRPr="00003110" w:rsidRDefault="00596023" w:rsidP="00596023"/>
    <w:p w:rsidR="00596023" w:rsidRDefault="00596023" w:rsidP="00596023">
      <w:r w:rsidRPr="00003110">
        <w:t>Once approved, the Manager in liaison with the Chairperson</w:t>
      </w:r>
      <w:r>
        <w:t xml:space="preserve"> or Treasurer</w:t>
      </w:r>
      <w:r w:rsidRPr="00003110">
        <w:t xml:space="preserve"> may negotiate the</w:t>
      </w:r>
      <w:r>
        <w:t xml:space="preserve"> fee-for-service</w:t>
      </w:r>
      <w:r w:rsidRPr="00003110">
        <w:t xml:space="preserve"> contract.</w:t>
      </w:r>
    </w:p>
    <w:p w:rsidR="00596023" w:rsidRDefault="00596023" w:rsidP="00596023"/>
    <w:p w:rsidR="00596023" w:rsidRPr="00003110" w:rsidRDefault="00596023" w:rsidP="00596023">
      <w:r>
        <w:t>The Manager will provide reports on the progress and outcomes of any fee-for-service contract to the Board as part of general operational reporting.</w:t>
      </w:r>
    </w:p>
    <w:p w:rsidR="00BB5E28" w:rsidRDefault="007C3930"/>
    <w:sectPr w:rsidR="00BB5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-Book">
    <w:altName w:val="Calibri"/>
    <w:charset w:val="00"/>
    <w:family w:val="auto"/>
    <w:pitch w:val="variable"/>
    <w:sig w:usb0="800000AF" w:usb1="5000204A" w:usb2="00000000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A04A0"/>
    <w:multiLevelType w:val="multilevel"/>
    <w:tmpl w:val="E7A42DD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4CD332B"/>
    <w:multiLevelType w:val="hybridMultilevel"/>
    <w:tmpl w:val="6C5ED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DE7814"/>
    <w:multiLevelType w:val="multilevel"/>
    <w:tmpl w:val="DCEC0AB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023"/>
    <w:rsid w:val="00596023"/>
    <w:rsid w:val="007C3930"/>
    <w:rsid w:val="009B73FA"/>
    <w:rsid w:val="009D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DF3B89-5B50-40B9-8DAC-2637F8BD7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6023"/>
    <w:pPr>
      <w:spacing w:after="0" w:line="240" w:lineRule="auto"/>
    </w:pPr>
    <w:rPr>
      <w:rFonts w:ascii="Arial" w:eastAsia="Times New Roman" w:hAnsi="Arial" w:cs="Times New Roman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96023"/>
    <w:pPr>
      <w:keepNext/>
      <w:numPr>
        <w:numId w:val="1"/>
      </w:numPr>
      <w:pBdr>
        <w:top w:val="single" w:sz="4" w:space="10" w:color="D9D9D9" w:themeColor="background1" w:themeShade="D9"/>
        <w:left w:val="single" w:sz="4" w:space="4" w:color="D9D9D9" w:themeColor="background1" w:themeShade="D9"/>
        <w:bottom w:val="single" w:sz="4" w:space="10" w:color="D9D9D9" w:themeColor="background1" w:themeShade="D9"/>
        <w:right w:val="single" w:sz="4" w:space="4" w:color="D9D9D9" w:themeColor="background1" w:themeShade="D9"/>
      </w:pBdr>
      <w:shd w:val="clear" w:color="auto" w:fill="CCCCCC"/>
      <w:jc w:val="center"/>
      <w:outlineLvl w:val="0"/>
    </w:pPr>
    <w:rPr>
      <w:rFonts w:ascii="Arial Rounded MT Bold" w:hAnsi="Arial Rounded MT Bold"/>
      <w:caps/>
      <w:sz w:val="36"/>
      <w:szCs w:val="36"/>
      <w:lang w:val="en-US"/>
    </w:rPr>
  </w:style>
  <w:style w:type="paragraph" w:styleId="Heading2">
    <w:name w:val="heading 2"/>
    <w:basedOn w:val="Normal"/>
    <w:next w:val="Normal"/>
    <w:link w:val="Heading2Char"/>
    <w:qFormat/>
    <w:rsid w:val="00596023"/>
    <w:pPr>
      <w:keepNext/>
      <w:numPr>
        <w:ilvl w:val="1"/>
        <w:numId w:val="1"/>
      </w:numPr>
      <w:spacing w:before="240" w:after="360"/>
      <w:ind w:left="851" w:hanging="851"/>
      <w:outlineLvl w:val="1"/>
    </w:pPr>
    <w:rPr>
      <w:rFonts w:ascii="Arial Rounded MT Bold" w:hAnsi="Arial Rounded MT Bold" w:cs="Arial"/>
      <w:b/>
      <w:bCs/>
      <w:sz w:val="32"/>
      <w:szCs w:val="22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9602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9602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9602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602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602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602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96023"/>
    <w:rPr>
      <w:rFonts w:ascii="Arial Rounded MT Bold" w:eastAsia="Times New Roman" w:hAnsi="Arial Rounded MT Bold" w:cs="Times New Roman"/>
      <w:caps/>
      <w:sz w:val="36"/>
      <w:szCs w:val="36"/>
      <w:shd w:val="clear" w:color="auto" w:fill="CCCCCC"/>
    </w:rPr>
  </w:style>
  <w:style w:type="character" w:customStyle="1" w:styleId="Heading2Char">
    <w:name w:val="Heading 2 Char"/>
    <w:basedOn w:val="DefaultParagraphFont"/>
    <w:link w:val="Heading2"/>
    <w:rsid w:val="00596023"/>
    <w:rPr>
      <w:rFonts w:ascii="Arial Rounded MT Bold" w:eastAsia="Times New Roman" w:hAnsi="Arial Rounded MT Bold" w:cs="Arial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96023"/>
    <w:rPr>
      <w:rFonts w:asciiTheme="majorHAnsi" w:eastAsiaTheme="majorEastAsia" w:hAnsiTheme="majorHAnsi" w:cstheme="majorBidi"/>
      <w:b/>
      <w:bCs/>
      <w:i/>
      <w:iCs/>
      <w:color w:val="4472C4" w:themeColor="accent1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596023"/>
    <w:rPr>
      <w:rFonts w:asciiTheme="majorHAnsi" w:eastAsiaTheme="majorEastAsia" w:hAnsiTheme="majorHAnsi" w:cstheme="majorBidi"/>
      <w:color w:val="1F3763" w:themeColor="accent1" w:themeShade="7F"/>
      <w:szCs w:val="24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596023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6023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6023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60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BNGNormal">
    <w:name w:val="BNG Normal"/>
    <w:basedOn w:val="Normal"/>
    <w:qFormat/>
    <w:rsid w:val="00596023"/>
    <w:pPr>
      <w:widowControl w:val="0"/>
      <w:suppressAutoHyphens/>
      <w:autoSpaceDE w:val="0"/>
      <w:autoSpaceDN w:val="0"/>
      <w:adjustRightInd w:val="0"/>
      <w:spacing w:after="120"/>
      <w:textAlignment w:val="center"/>
    </w:pPr>
    <w:rPr>
      <w:rFonts w:eastAsia="Calibri" w:cs="Avenir-Book"/>
      <w:color w:val="404040"/>
      <w:sz w:val="20"/>
      <w:szCs w:val="20"/>
      <w:lang w:val="en-GB" w:eastAsia="en-AU"/>
    </w:rPr>
  </w:style>
  <w:style w:type="paragraph" w:styleId="ListParagraph">
    <w:name w:val="List Paragraph"/>
    <w:basedOn w:val="Normal"/>
    <w:uiPriority w:val="34"/>
    <w:qFormat/>
    <w:rsid w:val="00596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Volunteering</dc:creator>
  <cp:keywords/>
  <dc:description/>
  <cp:lastModifiedBy>PVRC Manager</cp:lastModifiedBy>
  <cp:revision>3</cp:revision>
  <dcterms:created xsi:type="dcterms:W3CDTF">2017-09-12T03:28:00Z</dcterms:created>
  <dcterms:modified xsi:type="dcterms:W3CDTF">2017-09-22T05:22:00Z</dcterms:modified>
</cp:coreProperties>
</file>